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1A863C1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1C3A7F">
              <w:rPr>
                <w:sz w:val="28"/>
                <w:szCs w:val="28"/>
              </w:rPr>
              <w:t>3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70B71F2C" w14:textId="77777777" w:rsidR="00C67BB1" w:rsidRPr="00C67BB1" w:rsidRDefault="009C1F6B" w:rsidP="00C67BB1">
            <w:pPr>
              <w:jc w:val="center"/>
              <w:rPr>
                <w:sz w:val="24"/>
                <w:szCs w:val="24"/>
                <w:lang w:val="vi-VN"/>
              </w:rPr>
            </w:pPr>
            <w:r w:rsidRPr="00C67BB1">
              <w:rPr>
                <w:sz w:val="24"/>
                <w:szCs w:val="24"/>
                <w:lang w:val="vi-VN"/>
              </w:rPr>
              <w:t>V</w:t>
            </w:r>
            <w:r w:rsidR="006456A4" w:rsidRPr="00C67BB1">
              <w:rPr>
                <w:sz w:val="24"/>
                <w:szCs w:val="24"/>
                <w:lang w:val="vi-VN"/>
              </w:rPr>
              <w:t>/v</w:t>
            </w:r>
            <w:r w:rsidR="00D85831" w:rsidRPr="00C67BB1">
              <w:rPr>
                <w:sz w:val="24"/>
                <w:szCs w:val="24"/>
                <w:lang w:val="vi-VN"/>
              </w:rPr>
              <w:t xml:space="preserve"> </w:t>
            </w:r>
            <w:r w:rsidR="009D6C6E" w:rsidRPr="00C67BB1">
              <w:rPr>
                <w:sz w:val="24"/>
                <w:szCs w:val="24"/>
                <w:lang w:val="vi-VN"/>
              </w:rPr>
              <w:t>bảo đảm tiến độ triển khai</w:t>
            </w:r>
            <w:r w:rsidR="009D6C6E" w:rsidRPr="00C67BB1">
              <w:rPr>
                <w:sz w:val="24"/>
                <w:szCs w:val="24"/>
                <w:lang w:val="vi-VN"/>
              </w:rPr>
              <w:br/>
              <w:t>thực hiện Quyết định số</w:t>
            </w:r>
            <w:r w:rsidR="009D6C6E" w:rsidRPr="00C67BB1">
              <w:rPr>
                <w:sz w:val="24"/>
                <w:szCs w:val="24"/>
                <w:lang w:val="vi-VN"/>
              </w:rPr>
              <w:br/>
              <w:t>2244/QĐ-TTg ngày 13/10/2025</w:t>
            </w:r>
          </w:p>
          <w:p w14:paraId="2FD207A6" w14:textId="229D4E49" w:rsidR="006C13C1" w:rsidRPr="00C67BB1" w:rsidRDefault="009D6C6E" w:rsidP="00C67BB1">
            <w:pPr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C67BB1">
              <w:rPr>
                <w:sz w:val="24"/>
                <w:szCs w:val="24"/>
                <w:lang w:val="vi-VN"/>
              </w:rPr>
              <w:t>của Thủ tướng Chính phủ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C67BB1">
      <w:pPr>
        <w:spacing w:before="120"/>
        <w:ind w:firstLine="1418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70A76E6B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B917E9">
        <w:rPr>
          <w:rFonts w:asciiTheme="majorHAnsi" w:hAnsiTheme="majorHAnsi" w:cstheme="majorHAnsi"/>
          <w:spacing w:val="-2"/>
          <w:sz w:val="28"/>
          <w:szCs w:val="28"/>
        </w:rPr>
        <w:t xml:space="preserve">Công văn số </w:t>
      </w:r>
      <w:r w:rsidR="00B917E9" w:rsidRPr="00B917E9">
        <w:rPr>
          <w:rFonts w:asciiTheme="majorHAnsi" w:hAnsiTheme="majorHAnsi" w:cstheme="majorHAnsi"/>
          <w:spacing w:val="-2"/>
          <w:sz w:val="28"/>
          <w:szCs w:val="28"/>
        </w:rPr>
        <w:t>1068/BKHCN-TTTK </w:t>
      </w:r>
      <w:r w:rsidR="00B917E9">
        <w:rPr>
          <w:rFonts w:asciiTheme="majorHAnsi" w:hAnsiTheme="majorHAnsi" w:cstheme="majorHAnsi"/>
          <w:spacing w:val="-2"/>
          <w:sz w:val="28"/>
          <w:szCs w:val="28"/>
        </w:rPr>
        <w:t xml:space="preserve">ngày </w:t>
      </w:r>
      <w:r w:rsidR="00B917E9" w:rsidRPr="00B917E9">
        <w:rPr>
          <w:rFonts w:asciiTheme="majorHAnsi" w:hAnsiTheme="majorHAnsi" w:cstheme="majorHAnsi"/>
          <w:spacing w:val="-2"/>
          <w:sz w:val="28"/>
          <w:szCs w:val="28"/>
        </w:rPr>
        <w:t>01/3/2026</w:t>
      </w:r>
      <w:r w:rsidR="00B917E9">
        <w:rPr>
          <w:rFonts w:asciiTheme="majorHAnsi" w:hAnsiTheme="majorHAnsi" w:cstheme="majorHAnsi"/>
          <w:spacing w:val="-2"/>
          <w:sz w:val="28"/>
          <w:szCs w:val="28"/>
        </w:rPr>
        <w:t xml:space="preserve"> của Bộ Khoa học và Công nghệ về việc</w:t>
      </w:r>
      <w:r w:rsidR="00B917E9" w:rsidRPr="00B917E9">
        <w:rPr>
          <w:rFonts w:asciiTheme="majorHAnsi" w:hAnsiTheme="majorHAnsi" w:cstheme="majorHAnsi"/>
          <w:spacing w:val="-2"/>
          <w:sz w:val="28"/>
          <w:szCs w:val="28"/>
        </w:rPr>
        <w:t xml:space="preserve"> bảo đảm tiến độ triển khai thực hiện Quyết định số 2244/QĐ-TTg ngày 13/10/2025 của Thủ tướng Chính phủ</w:t>
      </w:r>
      <w:r w:rsidR="00B917E9" w:rsidRPr="00B917E9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16F1D575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="00B917E9" w:rsidRPr="00B917E9">
        <w:rPr>
          <w:sz w:val="28"/>
          <w:szCs w:val="28"/>
        </w:rPr>
        <w:t>báo cáo kết quả thực hiện</w:t>
      </w:r>
      <w:r w:rsidR="009D6C6E">
        <w:rPr>
          <w:rStyle w:val="FootnoteReference"/>
          <w:sz w:val="28"/>
          <w:szCs w:val="28"/>
        </w:rPr>
        <w:footnoteReference w:id="1"/>
      </w:r>
      <w:r w:rsidR="009D6C6E">
        <w:rPr>
          <w:sz w:val="28"/>
          <w:szCs w:val="28"/>
        </w:rPr>
        <w:t>,</w:t>
      </w:r>
      <w:r w:rsidR="00B917E9" w:rsidRPr="00B917E9">
        <w:rPr>
          <w:sz w:val="28"/>
          <w:szCs w:val="28"/>
        </w:rPr>
        <w:t xml:space="preserve"> </w:t>
      </w:r>
      <w:r w:rsidR="009D6C6E">
        <w:rPr>
          <w:sz w:val="28"/>
          <w:szCs w:val="28"/>
        </w:rPr>
        <w:t>gửi</w:t>
      </w:r>
      <w:r w:rsidR="00B917E9" w:rsidRPr="00B917E9">
        <w:rPr>
          <w:sz w:val="28"/>
          <w:szCs w:val="28"/>
        </w:rPr>
        <w:t xml:space="preserve"> Bộ Khoa học và Công nghệ (qua Cục Thông tin, Thống kê</w:t>
      </w:r>
      <w:r w:rsidR="00C67BB1">
        <w:rPr>
          <w:sz w:val="28"/>
          <w:szCs w:val="28"/>
        </w:rPr>
        <w:t>)</w:t>
      </w:r>
      <w:r w:rsidR="00B917E9" w:rsidRPr="00B917E9">
        <w:rPr>
          <w:sz w:val="28"/>
          <w:szCs w:val="28"/>
        </w:rPr>
        <w:t xml:space="preserve"> </w:t>
      </w:r>
      <w:r w:rsidR="00B917E9" w:rsidRPr="009D6C6E">
        <w:rPr>
          <w:b/>
          <w:bCs/>
          <w:sz w:val="28"/>
          <w:szCs w:val="28"/>
        </w:rPr>
        <w:t>trước ngày 15/4/2026</w:t>
      </w:r>
      <w:r w:rsidR="00B917E9">
        <w:rPr>
          <w:sz w:val="28"/>
          <w:szCs w:val="28"/>
        </w:rPr>
        <w:t>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89FE" w14:textId="77777777" w:rsidR="009F31EA" w:rsidRDefault="009F31EA" w:rsidP="00836503">
      <w:r>
        <w:separator/>
      </w:r>
    </w:p>
  </w:endnote>
  <w:endnote w:type="continuationSeparator" w:id="0">
    <w:p w14:paraId="6D9CCFB7" w14:textId="77777777" w:rsidR="009F31EA" w:rsidRDefault="009F31EA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A506" w14:textId="77777777" w:rsidR="009F31EA" w:rsidRDefault="009F31EA" w:rsidP="00836503">
      <w:r>
        <w:separator/>
      </w:r>
    </w:p>
  </w:footnote>
  <w:footnote w:type="continuationSeparator" w:id="0">
    <w:p w14:paraId="4224651A" w14:textId="77777777" w:rsidR="009F31EA" w:rsidRDefault="009F31EA" w:rsidP="00836503">
      <w:r>
        <w:continuationSeparator/>
      </w:r>
    </w:p>
  </w:footnote>
  <w:footnote w:id="1">
    <w:p w14:paraId="187E41BE" w14:textId="01807BC4" w:rsidR="009D6C6E" w:rsidRDefault="009D6C6E">
      <w:pPr>
        <w:pStyle w:val="FootnoteText"/>
      </w:pPr>
      <w:r>
        <w:rPr>
          <w:rStyle w:val="FootnoteReference"/>
        </w:rPr>
        <w:footnoteRef/>
      </w:r>
      <w:r>
        <w:t xml:space="preserve"> Công văn số </w:t>
      </w:r>
      <w:r w:rsidRPr="009D6C6E">
        <w:t>6547/VPUBND-KGVX</w:t>
      </w:r>
      <w:r>
        <w:t xml:space="preserve"> ngày 03/12/2025 của Văn phòng UBND tỉnh về việc </w:t>
      </w:r>
      <w:r w:rsidRPr="009D6C6E">
        <w:t>triển khai đánh giá hiệu quả của khoa học, công nghệ, đổi mới sáng tạo và chuyển đổi số đối với phát triển kinh tế - xã hội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2E7F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ED8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A1D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5235A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6C6E"/>
    <w:rsid w:val="009D7BC8"/>
    <w:rsid w:val="009E14A0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31EA"/>
    <w:rsid w:val="009F36B5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17E9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4070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67BB1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5829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630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5</cp:revision>
  <cp:lastPrinted>2025-08-27T06:52:00Z</cp:lastPrinted>
  <dcterms:created xsi:type="dcterms:W3CDTF">2026-03-07T12:05:00Z</dcterms:created>
  <dcterms:modified xsi:type="dcterms:W3CDTF">2026-03-08T00:53:00Z</dcterms:modified>
</cp:coreProperties>
</file>